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1E8BB" w14:textId="77777777" w:rsidR="002C2A13" w:rsidRPr="00B3587B" w:rsidRDefault="002C2A13" w:rsidP="00A2771C">
      <w:pPr>
        <w:jc w:val="center"/>
        <w:rPr>
          <w:b/>
          <w:bCs/>
          <w:color w:val="006D8B"/>
          <w:sz w:val="28"/>
          <w:szCs w:val="28"/>
          <w:u w:val="single"/>
        </w:rPr>
      </w:pPr>
      <w:r w:rsidRPr="00B3587B">
        <w:rPr>
          <w:b/>
          <w:color w:val="006D8B"/>
          <w:sz w:val="28"/>
          <w:u w:val="single"/>
        </w:rPr>
        <w:t>Online administrative procedures: identify yourself with digital keys</w:t>
      </w:r>
    </w:p>
    <w:p w14:paraId="40825E48" w14:textId="22380D7B" w:rsidR="002C2A13" w:rsidRPr="00B3587B" w:rsidRDefault="002C2A13">
      <w:pPr>
        <w:rPr>
          <w:i/>
          <w:iCs/>
        </w:rPr>
      </w:pPr>
      <w:r w:rsidRPr="00B3587B">
        <w:rPr>
          <w:i/>
        </w:rPr>
        <w:t>Completing administrative procedures online is easy. But before you start, you must identify yourself, meaning that you have to confirm your identity electronically via a digital key.</w:t>
      </w:r>
    </w:p>
    <w:p w14:paraId="4B110996" w14:textId="3E791013" w:rsidR="002C2A13" w:rsidRPr="00B3587B" w:rsidRDefault="002C2A13" w:rsidP="002C2A13">
      <w:r w:rsidRPr="00B3587B">
        <w:t xml:space="preserve">Before starting any administrative procedures online, you must ensure that you have one of the following digital keys. </w:t>
      </w:r>
    </w:p>
    <w:p w14:paraId="1921375F" w14:textId="2A55E538" w:rsidR="002C2A13" w:rsidRPr="00B3587B" w:rsidRDefault="002C2A13" w:rsidP="002C2A13"/>
    <w:p w14:paraId="6DC932E3" w14:textId="77777777" w:rsidR="00F75A56" w:rsidRPr="00B3587B" w:rsidRDefault="002C2A13" w:rsidP="002C2A13">
      <w:pPr>
        <w:pStyle w:val="Paragraphedeliste"/>
        <w:numPr>
          <w:ilvl w:val="0"/>
          <w:numId w:val="2"/>
        </w:numPr>
        <w:rPr>
          <w:b/>
          <w:bCs/>
          <w:color w:val="006D8B"/>
        </w:rPr>
      </w:pPr>
      <w:r w:rsidRPr="00B3587B">
        <w:rPr>
          <w:b/>
          <w:color w:val="006D8B"/>
        </w:rPr>
        <w:t>eID</w:t>
      </w:r>
    </w:p>
    <w:p w14:paraId="19BE71E3" w14:textId="5F31F904" w:rsidR="00F75A56" w:rsidRPr="00B3587B" w:rsidRDefault="00684A9C" w:rsidP="00F75A56">
      <w:r>
        <w:t xml:space="preserve">The </w:t>
      </w:r>
      <w:r w:rsidR="00F75A56" w:rsidRPr="00B3587B">
        <w:t xml:space="preserve">eID is the Belgian electronic identity card. In particular, it allows you to identify yourself so as to prove your identity, your nationality, your age... electronically. Use your </w:t>
      </w:r>
      <w:proofErr w:type="spellStart"/>
      <w:r w:rsidR="00F75A56" w:rsidRPr="00B3587B">
        <w:t>eID</w:t>
      </w:r>
      <w:proofErr w:type="spellEnd"/>
      <w:r w:rsidR="00F75A56" w:rsidRPr="00B3587B">
        <w:t xml:space="preserve"> and </w:t>
      </w:r>
      <w:r>
        <w:t xml:space="preserve">a </w:t>
      </w:r>
      <w:r w:rsidR="00F75A56" w:rsidRPr="00B3587B">
        <w:t>card reader to log in securely to online public services.</w:t>
      </w:r>
    </w:p>
    <w:p w14:paraId="32A940C1" w14:textId="1B2B05AB" w:rsidR="003340FC" w:rsidRPr="00B3587B" w:rsidRDefault="007D5342" w:rsidP="00F75A56">
      <w:pPr>
        <w:rPr>
          <w:i/>
          <w:iCs/>
          <w:color w:val="808080" w:themeColor="background1" w:themeShade="80"/>
        </w:rPr>
      </w:pPr>
      <w:r w:rsidRPr="00B3587B">
        <w:rPr>
          <w:i/>
          <w:color w:val="808080" w:themeColor="background1" w:themeShade="80"/>
        </w:rPr>
        <w:t xml:space="preserve">Note, an eID is not the same as the special identity card (SIC). Indeed, the SIC does not contain a national number. Refer to the </w:t>
      </w:r>
      <w:r w:rsidR="0056439E">
        <w:rPr>
          <w:i/>
          <w:color w:val="808080" w:themeColor="background1" w:themeShade="80"/>
        </w:rPr>
        <w:t>‘</w:t>
      </w:r>
      <w:r w:rsidR="0056439E" w:rsidRPr="00A13B51">
        <w:rPr>
          <w:i/>
          <w:color w:val="808080" w:themeColor="background1" w:themeShade="80"/>
        </w:rPr>
        <w:t>activation process for a digital key via an activation code</w:t>
      </w:r>
      <w:r w:rsidR="0056439E">
        <w:rPr>
          <w:i/>
          <w:color w:val="808080" w:themeColor="background1" w:themeShade="80"/>
        </w:rPr>
        <w:t xml:space="preserve"> and link’, </w:t>
      </w:r>
      <w:r w:rsidR="0056439E" w:rsidRPr="00A13B51">
        <w:rPr>
          <w:i/>
          <w:color w:val="808080" w:themeColor="background1" w:themeShade="80"/>
        </w:rPr>
        <w:t xml:space="preserve"> </w:t>
      </w:r>
      <w:r w:rsidR="0056439E">
        <w:rPr>
          <w:i/>
          <w:color w:val="808080" w:themeColor="background1" w:themeShade="80"/>
        </w:rPr>
        <w:t xml:space="preserve">to obtain a digital key </w:t>
      </w:r>
      <w:r w:rsidRPr="00B3587B">
        <w:rPr>
          <w:i/>
          <w:color w:val="808080" w:themeColor="background1" w:themeShade="80"/>
        </w:rPr>
        <w:t>to complete administrative procedures online with Belgian public administrative services.</w:t>
      </w:r>
    </w:p>
    <w:p w14:paraId="069BD113" w14:textId="42B44B6D" w:rsidR="00F75A56" w:rsidRPr="00B3587B" w:rsidRDefault="00F75A56" w:rsidP="002C2A13">
      <w:pPr>
        <w:pStyle w:val="Paragraphedeliste"/>
        <w:numPr>
          <w:ilvl w:val="0"/>
          <w:numId w:val="2"/>
        </w:numPr>
        <w:rPr>
          <w:b/>
          <w:bCs/>
          <w:color w:val="006D8B"/>
        </w:rPr>
      </w:pPr>
      <w:r w:rsidRPr="00B3587B">
        <w:rPr>
          <w:b/>
          <w:color w:val="006D8B"/>
        </w:rPr>
        <w:t>itsme app</w:t>
      </w:r>
    </w:p>
    <w:p w14:paraId="4D7406AE" w14:textId="7ACB73E6" w:rsidR="002C2A13" w:rsidRPr="00B3587B" w:rsidRDefault="00F75A56">
      <w:r w:rsidRPr="00B3587B">
        <w:t xml:space="preserve">Secure and easy to use, itsme® is a mobile digital identity app. It can be installed directly on your smartphone with your identity card or </w:t>
      </w:r>
      <w:proofErr w:type="spellStart"/>
      <w:r w:rsidR="00A31B0B">
        <w:t>debet</w:t>
      </w:r>
      <w:proofErr w:type="spellEnd"/>
      <w:r w:rsidR="00A31B0B" w:rsidRPr="00B3587B">
        <w:t xml:space="preserve"> </w:t>
      </w:r>
      <w:r w:rsidRPr="00B3587B">
        <w:t>card. After installing, itsme® allows you to identify yourself on your computer, tablet or telephone when you want to log in to online public services.</w:t>
      </w:r>
    </w:p>
    <w:tbl>
      <w:tblPr>
        <w:tblStyle w:val="Grilledutableau"/>
        <w:tblW w:w="0" w:type="auto"/>
        <w:tblLook w:val="04A0" w:firstRow="1" w:lastRow="0" w:firstColumn="1" w:lastColumn="0" w:noHBand="0" w:noVBand="1"/>
      </w:tblPr>
      <w:tblGrid>
        <w:gridCol w:w="9062"/>
      </w:tblGrid>
      <w:tr w:rsidR="00F75A56" w:rsidRPr="00B3587B" w14:paraId="45BC144B" w14:textId="77777777" w:rsidTr="00F75A56">
        <w:tc>
          <w:tcPr>
            <w:tcW w:w="9062" w:type="dxa"/>
          </w:tcPr>
          <w:p w14:paraId="7079DAC0" w14:textId="1D9C438B" w:rsidR="00F75A56" w:rsidRPr="00B3587B" w:rsidRDefault="00F75A56" w:rsidP="00F75A56">
            <w:pPr>
              <w:rPr>
                <w:i/>
                <w:iCs/>
              </w:rPr>
            </w:pPr>
            <w:r w:rsidRPr="00B3587B">
              <w:rPr>
                <w:i/>
              </w:rPr>
              <w:t xml:space="preserve">You cannot use eID or itsme®? </w:t>
            </w:r>
          </w:p>
          <w:p w14:paraId="3121940A" w14:textId="77777777" w:rsidR="00F75A56" w:rsidRPr="00B3587B" w:rsidRDefault="00F75A56" w:rsidP="00F75A56">
            <w:pPr>
              <w:rPr>
                <w:i/>
                <w:iCs/>
              </w:rPr>
            </w:pPr>
          </w:p>
          <w:p w14:paraId="51B41C96" w14:textId="6EFBE992" w:rsidR="00F75A56" w:rsidRPr="00B3587B" w:rsidRDefault="00F75A56" w:rsidP="00F75A56">
            <w:pPr>
              <w:pStyle w:val="Paragraphedeliste"/>
              <w:numPr>
                <w:ilvl w:val="0"/>
                <w:numId w:val="2"/>
              </w:numPr>
            </w:pPr>
            <w:r w:rsidRPr="00B3587B">
              <w:t xml:space="preserve">Discover the </w:t>
            </w:r>
            <w:r w:rsidR="00630FCA">
              <w:t xml:space="preserve">activation process for a </w:t>
            </w:r>
            <w:r w:rsidRPr="00B3587B">
              <w:rPr>
                <w:b/>
                <w:bCs/>
                <w:color w:val="006D8B"/>
              </w:rPr>
              <w:t xml:space="preserve">digital key </w:t>
            </w:r>
            <w:r w:rsidR="00630FCA">
              <w:rPr>
                <w:b/>
                <w:bCs/>
                <w:color w:val="006D8B"/>
              </w:rPr>
              <w:t xml:space="preserve">via an </w:t>
            </w:r>
            <w:r w:rsidRPr="00B3587B">
              <w:rPr>
                <w:b/>
                <w:bCs/>
                <w:color w:val="006D8B"/>
              </w:rPr>
              <w:t>activation code</w:t>
            </w:r>
            <w:r w:rsidR="00630FCA">
              <w:rPr>
                <w:b/>
                <w:bCs/>
                <w:color w:val="006D8B"/>
              </w:rPr>
              <w:t xml:space="preserve"> and link </w:t>
            </w:r>
          </w:p>
          <w:p w14:paraId="1820C0CA" w14:textId="521ECBD3" w:rsidR="00F75A56" w:rsidRPr="00B3587B" w:rsidRDefault="00F75A56" w:rsidP="00F75A56"/>
          <w:p w14:paraId="0099A80D" w14:textId="0D03CD38" w:rsidR="00F75A56" w:rsidRPr="00B3587B" w:rsidRDefault="00F75A56" w:rsidP="00F75A56">
            <w:r w:rsidRPr="00B3587B">
              <w:t xml:space="preserve">To </w:t>
            </w:r>
            <w:r w:rsidR="00B3587B" w:rsidRPr="00B3587B">
              <w:t xml:space="preserve">gain </w:t>
            </w:r>
            <w:r w:rsidRPr="00B3587B">
              <w:t xml:space="preserve">access </w:t>
            </w:r>
            <w:r w:rsidR="00B3587B" w:rsidRPr="00B3587B">
              <w:t xml:space="preserve">to </w:t>
            </w:r>
            <w:r w:rsidRPr="00B3587B">
              <w:t xml:space="preserve">this alternative digital key, you will </w:t>
            </w:r>
            <w:r w:rsidRPr="00B3587B">
              <w:rPr>
                <w:b/>
                <w:bCs/>
              </w:rPr>
              <w:t>require an email address</w:t>
            </w:r>
            <w:r w:rsidRPr="00B3587B">
              <w:t xml:space="preserve"> and you will have to </w:t>
            </w:r>
            <w:r w:rsidRPr="00B3587B">
              <w:rPr>
                <w:b/>
                <w:bCs/>
              </w:rPr>
              <w:t>go to your nearest registration office</w:t>
            </w:r>
            <w:r w:rsidRPr="00B3587B">
              <w:t xml:space="preserve">. </w:t>
            </w:r>
          </w:p>
          <w:p w14:paraId="72DEFB2B" w14:textId="6D57E70B" w:rsidR="00136F20" w:rsidRPr="00B3587B" w:rsidRDefault="00F75A56" w:rsidP="00F75A56">
            <w:r w:rsidRPr="00B3587B">
              <w:rPr>
                <w:noProof/>
              </w:rPr>
              <w:drawing>
                <wp:anchor distT="0" distB="0" distL="114300" distR="114300" simplePos="0" relativeHeight="251658240" behindDoc="1" locked="0" layoutInCell="1" allowOverlap="1" wp14:anchorId="2EA0B732" wp14:editId="4BF46562">
                  <wp:simplePos x="0" y="0"/>
                  <wp:positionH relativeFrom="column">
                    <wp:posOffset>4217670</wp:posOffset>
                  </wp:positionH>
                  <wp:positionV relativeFrom="paragraph">
                    <wp:posOffset>-3810</wp:posOffset>
                  </wp:positionV>
                  <wp:extent cx="1304925" cy="1304925"/>
                  <wp:effectExtent l="0" t="0" r="9525" b="9525"/>
                  <wp:wrapTight wrapText="bothSides">
                    <wp:wrapPolygon edited="0">
                      <wp:start x="0" y="0"/>
                      <wp:lineTo x="0" y="21442"/>
                      <wp:lineTo x="21442" y="21442"/>
                      <wp:lineTo x="2144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04925"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735DC6" w14:textId="7E86117E" w:rsidR="00136F20" w:rsidRPr="00B3587B" w:rsidRDefault="00136F20" w:rsidP="00F75A56">
            <w:pPr>
              <w:rPr>
                <w:b/>
                <w:bCs/>
                <w:u w:val="single"/>
              </w:rPr>
            </w:pPr>
            <w:r w:rsidRPr="00B3587B">
              <w:rPr>
                <w:b/>
                <w:u w:val="single"/>
              </w:rPr>
              <w:t xml:space="preserve">A local registration office? </w:t>
            </w:r>
          </w:p>
          <w:p w14:paraId="5D3720E3" w14:textId="26F59143" w:rsidR="008014E7" w:rsidRPr="00B3587B" w:rsidRDefault="008014E7" w:rsidP="00F75A56"/>
          <w:p w14:paraId="63B8B879" w14:textId="0F23FC7A" w:rsidR="001E1D59" w:rsidRPr="00B3587B" w:rsidRDefault="00851FAA" w:rsidP="00F75A56">
            <w:r w:rsidRPr="00B3587B">
              <w:t xml:space="preserve">Many Belgian cities and municipalities act as </w:t>
            </w:r>
            <w:r w:rsidRPr="00B3587B">
              <w:rPr>
                <w:b/>
                <w:bCs/>
              </w:rPr>
              <w:t>local registration offices</w:t>
            </w:r>
            <w:r w:rsidRPr="00B3587B">
              <w:t xml:space="preserve">. Consult the list of local registration offices to see which cities and municipalities also act as </w:t>
            </w:r>
            <w:r w:rsidRPr="00B3587B">
              <w:rPr>
                <w:b/>
              </w:rPr>
              <w:t>local registration offices for non-residents by scanning the QR</w:t>
            </w:r>
            <w:r w:rsidR="00B3587B" w:rsidRPr="00B3587B">
              <w:rPr>
                <w:b/>
              </w:rPr>
              <w:t xml:space="preserve"> </w:t>
            </w:r>
            <w:r w:rsidRPr="00B3587B">
              <w:rPr>
                <w:b/>
              </w:rPr>
              <w:t xml:space="preserve">code </w:t>
            </w:r>
            <w:r w:rsidRPr="00B3587B">
              <w:t xml:space="preserve">or go to </w:t>
            </w:r>
            <w:hyperlink r:id="rId9" w:history="1">
              <w:r w:rsidRPr="00B3587B">
                <w:rPr>
                  <w:rStyle w:val="Lienhypertexte"/>
                  <w:i/>
                </w:rPr>
                <w:t>Requesting and activating digital keys | DG Digital Transformation (bosa.be)</w:t>
              </w:r>
            </w:hyperlink>
            <w:r w:rsidR="00705899" w:rsidRPr="00B3587B">
              <w:rPr>
                <w:i/>
                <w:iCs/>
              </w:rPr>
              <w:t>.</w:t>
            </w:r>
          </w:p>
          <w:p w14:paraId="0446D700" w14:textId="77777777" w:rsidR="001E1D59" w:rsidRPr="00B3587B" w:rsidRDefault="001E1D59" w:rsidP="00F75A56"/>
          <w:p w14:paraId="35D2874A" w14:textId="63CAA98C" w:rsidR="008014E7" w:rsidRPr="00B3587B" w:rsidRDefault="001E1D59" w:rsidP="00F75A56">
            <w:r w:rsidRPr="00B3587B">
              <w:t xml:space="preserve">To obtain this digital key, </w:t>
            </w:r>
            <w:r w:rsidR="00136F20" w:rsidRPr="00B3587B">
              <w:rPr>
                <w:b/>
                <w:bCs/>
              </w:rPr>
              <w:t>make an appointment</w:t>
            </w:r>
            <w:r w:rsidRPr="00B3587B">
              <w:t xml:space="preserve"> with these cities or municipalities' </w:t>
            </w:r>
            <w:r w:rsidR="00F4638F" w:rsidRPr="00B3587B">
              <w:rPr>
                <w:b/>
                <w:bCs/>
              </w:rPr>
              <w:t>population service</w:t>
            </w:r>
            <w:r w:rsidRPr="00B3587B">
              <w:t>.</w:t>
            </w:r>
          </w:p>
          <w:p w14:paraId="2D197C23" w14:textId="3470345F" w:rsidR="00F75A56" w:rsidRPr="00B3587B" w:rsidRDefault="00F75A56"/>
        </w:tc>
      </w:tr>
    </w:tbl>
    <w:p w14:paraId="30F13E8C" w14:textId="03521F28" w:rsidR="00F75A56" w:rsidRPr="00B3587B" w:rsidRDefault="00F75A56"/>
    <w:p w14:paraId="0081FC47" w14:textId="4BE68528" w:rsidR="00761E27" w:rsidRPr="00B3587B" w:rsidRDefault="00761E27"/>
    <w:p w14:paraId="658F1FDA" w14:textId="3EC5E39C" w:rsidR="00B3587B" w:rsidRPr="00B3587B" w:rsidRDefault="00B3587B"/>
    <w:p w14:paraId="48B9A359" w14:textId="14BC78B5" w:rsidR="00B3587B" w:rsidRPr="00B3587B" w:rsidRDefault="00B3587B"/>
    <w:p w14:paraId="1D6F7665" w14:textId="77777777" w:rsidR="00B3587B" w:rsidRPr="00B3587B" w:rsidRDefault="00B3587B"/>
    <w:p w14:paraId="0C8700FA" w14:textId="77777777" w:rsidR="00016F51" w:rsidRPr="00B3587B" w:rsidRDefault="00016F51"/>
    <w:p w14:paraId="100EC8B0" w14:textId="268B3F17" w:rsidR="00136F20" w:rsidRPr="00B3587B" w:rsidRDefault="00CB747A">
      <w:pPr>
        <w:rPr>
          <w:b/>
          <w:bCs/>
          <w:color w:val="006D8B"/>
          <w:u w:val="single"/>
        </w:rPr>
      </w:pPr>
      <w:r w:rsidRPr="00B3587B">
        <w:rPr>
          <w:b/>
          <w:color w:val="006D8B"/>
          <w:u w:val="single"/>
        </w:rPr>
        <w:t xml:space="preserve">Obtain a digital key with activation code </w:t>
      </w:r>
    </w:p>
    <w:p w14:paraId="429242BC" w14:textId="662A525C" w:rsidR="00A037CE" w:rsidRPr="00B3587B" w:rsidRDefault="00ED39EC" w:rsidP="00A037CE">
      <w:r w:rsidRPr="00B3587B">
        <w:rPr>
          <w:noProof/>
          <w:color w:val="FFFFFF" w:themeColor="background1"/>
        </w:rPr>
        <mc:AlternateContent>
          <mc:Choice Requires="wps">
            <w:drawing>
              <wp:anchor distT="0" distB="0" distL="114300" distR="114300" simplePos="0" relativeHeight="251658241" behindDoc="1" locked="0" layoutInCell="1" allowOverlap="1" wp14:anchorId="4B8511DA" wp14:editId="65986065">
                <wp:simplePos x="0" y="0"/>
                <wp:positionH relativeFrom="margin">
                  <wp:align>right</wp:align>
                </wp:positionH>
                <wp:positionV relativeFrom="paragraph">
                  <wp:posOffset>5080</wp:posOffset>
                </wp:positionV>
                <wp:extent cx="2771775" cy="2476500"/>
                <wp:effectExtent l="0" t="0" r="28575" b="19050"/>
                <wp:wrapTight wrapText="bothSides">
                  <wp:wrapPolygon edited="0">
                    <wp:start x="0" y="0"/>
                    <wp:lineTo x="0" y="21600"/>
                    <wp:lineTo x="21674" y="21600"/>
                    <wp:lineTo x="21674" y="0"/>
                    <wp:lineTo x="0" y="0"/>
                  </wp:wrapPolygon>
                </wp:wrapTight>
                <wp:docPr id="2" name="Rectangle 2"/>
                <wp:cNvGraphicFramePr/>
                <a:graphic xmlns:a="http://schemas.openxmlformats.org/drawingml/2006/main">
                  <a:graphicData uri="http://schemas.microsoft.com/office/word/2010/wordprocessingShape">
                    <wps:wsp>
                      <wps:cNvSpPr/>
                      <wps:spPr>
                        <a:xfrm>
                          <a:off x="0" y="0"/>
                          <a:ext cx="2771775" cy="2476500"/>
                        </a:xfrm>
                        <a:prstGeom prst="rect">
                          <a:avLst/>
                        </a:prstGeom>
                        <a:solidFill>
                          <a:srgbClr val="006D8B"/>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062479" w14:textId="77777777" w:rsidR="00BB4D80" w:rsidRPr="00D04038" w:rsidRDefault="00BB4D80" w:rsidP="001D2FF7">
                            <w:pPr>
                              <w:rPr>
                                <w:b/>
                                <w:bCs/>
                              </w:rPr>
                            </w:pPr>
                            <w:r>
                              <w:rPr>
                                <w:b/>
                              </w:rPr>
                              <w:t xml:space="preserve">Obtain the digital key with activation code? </w:t>
                            </w:r>
                          </w:p>
                          <w:p w14:paraId="2476F3F8" w14:textId="77777777" w:rsidR="00BB4D80" w:rsidRDefault="00BB4D80" w:rsidP="0053330B">
                            <w:pPr>
                              <w:pStyle w:val="Paragraphedeliste"/>
                              <w:numPr>
                                <w:ilvl w:val="0"/>
                                <w:numId w:val="4"/>
                              </w:numPr>
                              <w:ind w:left="426" w:hanging="284"/>
                            </w:pPr>
                            <w:r>
                              <w:t xml:space="preserve">Go to the office IN PERSON; </w:t>
                            </w:r>
                          </w:p>
                          <w:p w14:paraId="47384745" w14:textId="0D0C8455" w:rsidR="00ED39EC" w:rsidRDefault="00ED39EC" w:rsidP="0053330B">
                            <w:pPr>
                              <w:pStyle w:val="Paragraphedeliste"/>
                              <w:numPr>
                                <w:ilvl w:val="0"/>
                                <w:numId w:val="4"/>
                              </w:numPr>
                              <w:ind w:left="426" w:hanging="284"/>
                            </w:pPr>
                            <w:r>
                              <w:t xml:space="preserve">Take your identity card or passport with you*; </w:t>
                            </w:r>
                          </w:p>
                          <w:p w14:paraId="64B2C35F" w14:textId="343D7930" w:rsidR="001D2FF7" w:rsidRDefault="00D04038" w:rsidP="0053330B">
                            <w:pPr>
                              <w:pStyle w:val="Paragraphedeliste"/>
                              <w:numPr>
                                <w:ilvl w:val="0"/>
                                <w:numId w:val="4"/>
                              </w:numPr>
                              <w:ind w:left="426" w:hanging="284"/>
                            </w:pPr>
                            <w:r>
                              <w:t>Have a personal email address</w:t>
                            </w:r>
                          </w:p>
                          <w:p w14:paraId="355EE4C7" w14:textId="08C2FC5E" w:rsidR="00BC571F" w:rsidRPr="00BC571F" w:rsidRDefault="00BC571F" w:rsidP="00BC571F">
                            <w:pPr>
                              <w:rPr>
                                <w:i/>
                                <w:iCs/>
                              </w:rPr>
                            </w:pPr>
                            <w:r>
                              <w:t>*</w:t>
                            </w:r>
                            <w:r w:rsidRPr="00BC571F">
                              <w:rPr>
                                <w:i/>
                                <w:iCs/>
                              </w:rPr>
                              <w:t>New arrivals in the process of registering? A BIS number can be created by the local registration office (municipality)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511DA" id="Rectangle 2" o:spid="_x0000_s1026" style="position:absolute;margin-left:167.05pt;margin-top:.4pt;width:218.25pt;height:19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" fillcolor="#006d8b" strokecolor="#1f3763 [1604]" strokeweight="1pt">
                <v:textbox>
                  <w:txbxContent>
                    <w:p w14:paraId="75062479" w14:textId="77777777" w:rsidR="00BB4D80" w:rsidRPr="00D04038" w:rsidRDefault="00BB4D80" w:rsidP="001D2FF7">
                      <w:pPr>
                        <w:rPr>
                          <w:b/>
                          <w:bCs/>
                        </w:rPr>
                      </w:pPr>
                      <w:r>
                        <w:rPr>
                          <w:b/>
                        </w:rPr>
                        <w:t xml:space="preserve">Obtain the digital key with activation code? </w:t>
                      </w:r>
                    </w:p>
                    <w:p w14:paraId="2476F3F8" w14:textId="77777777" w:rsidR="00BB4D80" w:rsidRDefault="00BB4D80" w:rsidP="0053330B">
                      <w:pPr>
                        <w:pStyle w:val="Paragraphedeliste"/>
                        <w:numPr>
                          <w:ilvl w:val="0"/>
                          <w:numId w:val="4"/>
                        </w:numPr>
                        <w:ind w:left="426" w:hanging="284"/>
                      </w:pPr>
                      <w:r>
                        <w:t xml:space="preserve">Go to the office IN PERSON; </w:t>
                      </w:r>
                    </w:p>
                    <w:p w14:paraId="47384745" w14:textId="0D0C8455" w:rsidR="00ED39EC" w:rsidRDefault="00ED39EC" w:rsidP="0053330B">
                      <w:pPr>
                        <w:pStyle w:val="Paragraphedeliste"/>
                        <w:numPr>
                          <w:ilvl w:val="0"/>
                          <w:numId w:val="4"/>
                        </w:numPr>
                        <w:ind w:left="426" w:hanging="284"/>
                      </w:pPr>
                      <w:r>
                        <w:t xml:space="preserve">Take your identity card or passport with you*; </w:t>
                      </w:r>
                    </w:p>
                    <w:p w14:paraId="64B2C35F" w14:textId="343D7930" w:rsidR="001D2FF7" w:rsidRDefault="00D04038" w:rsidP="0053330B">
                      <w:pPr>
                        <w:pStyle w:val="Paragraphedeliste"/>
                        <w:numPr>
                          <w:ilvl w:val="0"/>
                          <w:numId w:val="4"/>
                        </w:numPr>
                        <w:ind w:left="426" w:hanging="284"/>
                      </w:pPr>
                      <w:r>
                        <w:t>Have a personal email address</w:t>
                      </w:r>
                    </w:p>
                    <w:p w14:paraId="355EE4C7" w14:textId="08C2FC5E" w:rsidR="00BC571F" w:rsidRPr="00BC571F" w:rsidRDefault="00BC571F" w:rsidP="00BC571F">
                      <w:pPr>
                        <w:rPr>
                          <w:i/>
                          <w:iCs/>
                        </w:rPr>
                      </w:pPr>
                      <w:r>
                        <w:t>*</w:t>
                      </w:r>
                      <w:r w:rsidRPr="00BC571F">
                        <w:rPr>
                          <w:i/>
                          <w:iCs/>
                        </w:rPr>
                        <w:t>New arrivals in the process of registering? A BIS number can be created by the local registration office (municipality)</w:t>
                      </w:r>
                    </w:p>
                  </w:txbxContent>
                </v:textbox>
                <w10:wrap type="tight" anchorx="margin"/>
              </v:rect>
            </w:pict>
          </mc:Fallback>
        </mc:AlternateContent>
      </w:r>
      <w:r w:rsidRPr="00B3587B">
        <w:rPr>
          <w:b/>
        </w:rPr>
        <w:t>Step 1:</w:t>
      </w:r>
      <w:r w:rsidR="00761E27" w:rsidRPr="00B3587B">
        <w:t xml:space="preserve"> </w:t>
      </w:r>
    </w:p>
    <w:p w14:paraId="5190CF42" w14:textId="09D58DF0" w:rsidR="00A037CE" w:rsidRPr="00B3587B" w:rsidRDefault="00A037CE" w:rsidP="00A037CE">
      <w:r w:rsidRPr="00B3587B">
        <w:t xml:space="preserve">Contact the nearest local registration office and make an appointment. Consult the list of local registration offices to see which cities and municipalities also act as </w:t>
      </w:r>
      <w:r w:rsidRPr="00B3587B">
        <w:rPr>
          <w:b/>
        </w:rPr>
        <w:t>local registration offices for non-residents by scanning the QR</w:t>
      </w:r>
      <w:r w:rsidR="00B3587B" w:rsidRPr="00B3587B">
        <w:rPr>
          <w:b/>
        </w:rPr>
        <w:t xml:space="preserve"> </w:t>
      </w:r>
      <w:r w:rsidRPr="00B3587B">
        <w:rPr>
          <w:b/>
        </w:rPr>
        <w:t xml:space="preserve">code </w:t>
      </w:r>
      <w:r w:rsidRPr="00B3587B">
        <w:t xml:space="preserve">or go to </w:t>
      </w:r>
      <w:hyperlink r:id="rId10" w:history="1">
        <w:r w:rsidRPr="00B3587B">
          <w:rPr>
            <w:rStyle w:val="Lienhypertexte"/>
            <w:i/>
          </w:rPr>
          <w:t>Requesting and activating digital keys | DG Digital Transformation (bosa.be)</w:t>
        </w:r>
      </w:hyperlink>
      <w:r w:rsidRPr="00B3587B">
        <w:rPr>
          <w:i/>
          <w:iCs/>
        </w:rPr>
        <w:t>.</w:t>
      </w:r>
    </w:p>
    <w:p w14:paraId="7F5C7D65" w14:textId="77777777" w:rsidR="00016F51" w:rsidRPr="00B3587B" w:rsidRDefault="00016F51" w:rsidP="00761E27">
      <w:pPr>
        <w:rPr>
          <w:b/>
          <w:bCs/>
        </w:rPr>
      </w:pPr>
    </w:p>
    <w:p w14:paraId="3B53CF38" w14:textId="21B6DD82" w:rsidR="00761E27" w:rsidRPr="00B3587B" w:rsidRDefault="00A037CE" w:rsidP="00761E27">
      <w:pPr>
        <w:rPr>
          <w:b/>
          <w:bCs/>
        </w:rPr>
      </w:pPr>
      <w:r w:rsidRPr="00B3587B">
        <w:rPr>
          <w:b/>
        </w:rPr>
        <w:t xml:space="preserve">Step 2: </w:t>
      </w:r>
    </w:p>
    <w:p w14:paraId="194166EC" w14:textId="1A7DE445" w:rsidR="00761E27" w:rsidRPr="00B3587B" w:rsidRDefault="00761E27" w:rsidP="00761E27">
      <w:r w:rsidRPr="00B3587B">
        <w:t xml:space="preserve">When you visit the registration office, your identity will be checked </w:t>
      </w:r>
      <w:r w:rsidR="00630FCA">
        <w:t xml:space="preserve">via </w:t>
      </w:r>
      <w:r w:rsidRPr="00B3587B">
        <w:t>your identity card or passport.</w:t>
      </w:r>
    </w:p>
    <w:p w14:paraId="6F71DAF1" w14:textId="534AB78E" w:rsidR="005F289F" w:rsidRPr="00B3587B" w:rsidRDefault="005F289F" w:rsidP="00761E27">
      <w:pPr>
        <w:rPr>
          <w:b/>
          <w:bCs/>
        </w:rPr>
      </w:pPr>
      <w:r w:rsidRPr="00B3587B">
        <w:rPr>
          <w:b/>
        </w:rPr>
        <w:t>Step 3:</w:t>
      </w:r>
    </w:p>
    <w:p w14:paraId="7D161B76" w14:textId="1A7D0805" w:rsidR="00761E27" w:rsidRPr="00B3587B" w:rsidRDefault="00761E27" w:rsidP="00761E27">
      <w:r w:rsidRPr="00B3587B">
        <w:t>After identification, you will be issued with a paper containing your activation code and a link will be sent to your personal email address.</w:t>
      </w:r>
    </w:p>
    <w:p w14:paraId="69C44D52" w14:textId="338D4AB9" w:rsidR="003B3E4A" w:rsidRPr="00B3587B" w:rsidRDefault="00761E27" w:rsidP="003B3E4A">
      <w:pPr>
        <w:pStyle w:val="Paragraphedeliste"/>
        <w:numPr>
          <w:ilvl w:val="0"/>
          <w:numId w:val="3"/>
        </w:numPr>
      </w:pPr>
      <w:r w:rsidRPr="00B3587B">
        <w:t xml:space="preserve">In your personal email, open the message entitled "CSAM – My digital keys: activation"; </w:t>
      </w:r>
    </w:p>
    <w:p w14:paraId="542872C1" w14:textId="0005D37B" w:rsidR="00761E27" w:rsidRPr="00B3587B" w:rsidRDefault="003B3E4A" w:rsidP="003B3E4A">
      <w:pPr>
        <w:pStyle w:val="Paragraphedeliste"/>
        <w:numPr>
          <w:ilvl w:val="0"/>
          <w:numId w:val="3"/>
        </w:numPr>
      </w:pPr>
      <w:r w:rsidRPr="00B3587B">
        <w:t xml:space="preserve">click the red button "Activate your digital keys". </w:t>
      </w:r>
    </w:p>
    <w:p w14:paraId="56148655" w14:textId="2CFA081A" w:rsidR="00E23F61" w:rsidRPr="00B3587B" w:rsidRDefault="00E23F61" w:rsidP="00E23F61">
      <w:pPr>
        <w:rPr>
          <w:b/>
          <w:bCs/>
        </w:rPr>
      </w:pPr>
      <w:r w:rsidRPr="00B3587B">
        <w:rPr>
          <w:b/>
        </w:rPr>
        <w:t>Step 4</w:t>
      </w:r>
    </w:p>
    <w:p w14:paraId="0DDE97B6" w14:textId="794BE81D" w:rsidR="00E23F61" w:rsidRPr="00B3587B" w:rsidRDefault="00E23F61" w:rsidP="00E23F61">
      <w:r w:rsidRPr="00B3587B">
        <w:t>After opening the activation link, enter the activation code which appears on the paper from the local registration office. After correctly entering the activation code and clicking on "Next", you are able to activate a digital key</w:t>
      </w:r>
    </w:p>
    <w:p w14:paraId="7014A47B" w14:textId="426105CE" w:rsidR="00016F51" w:rsidRPr="00B3587B" w:rsidRDefault="00016F51" w:rsidP="00E23F61"/>
    <w:p w14:paraId="61892E2E" w14:textId="18D6D98A" w:rsidR="00E23F61" w:rsidRPr="00B3587B" w:rsidRDefault="00E23F61" w:rsidP="00E23F61">
      <w:pPr>
        <w:rPr>
          <w:b/>
          <w:bCs/>
          <w:color w:val="006D8B"/>
          <w:u w:val="single"/>
        </w:rPr>
      </w:pPr>
      <w:r w:rsidRPr="00B3587B">
        <w:rPr>
          <w:b/>
          <w:color w:val="006D8B"/>
          <w:u w:val="single"/>
        </w:rPr>
        <w:t xml:space="preserve">Activate a digital key with activation code </w:t>
      </w:r>
    </w:p>
    <w:p w14:paraId="191E0648" w14:textId="41A10410" w:rsidR="00016F51" w:rsidRPr="00B3587B" w:rsidRDefault="0034382E" w:rsidP="00761E27">
      <w:r w:rsidRPr="00B3587B">
        <w:t xml:space="preserve">It is possible to activate a digital key </w:t>
      </w:r>
      <w:r w:rsidR="00630FCA">
        <w:t xml:space="preserve">to receive a security code </w:t>
      </w:r>
      <w:r w:rsidRPr="00B3587B">
        <w:t xml:space="preserve">using </w:t>
      </w:r>
      <w:r w:rsidR="00630FCA">
        <w:t xml:space="preserve">a </w:t>
      </w:r>
      <w:r w:rsidRPr="00B3587B">
        <w:t xml:space="preserve">mobile app, </w:t>
      </w:r>
      <w:r w:rsidR="00630FCA">
        <w:t xml:space="preserve">via </w:t>
      </w:r>
      <w:r w:rsidRPr="00B3587B">
        <w:t xml:space="preserve">SMS or by email. </w:t>
      </w:r>
    </w:p>
    <w:p w14:paraId="62B352BF" w14:textId="271EEB5D" w:rsidR="00761E27" w:rsidRPr="00B3587B" w:rsidRDefault="00016F51" w:rsidP="00761E27">
      <w:r w:rsidRPr="00B3587B">
        <w:rPr>
          <w:noProof/>
          <w:color w:val="FFFFFF" w:themeColor="background1"/>
        </w:rPr>
        <mc:AlternateContent>
          <mc:Choice Requires="wps">
            <w:drawing>
              <wp:anchor distT="0" distB="0" distL="114300" distR="114300" simplePos="0" relativeHeight="251658242" behindDoc="1" locked="0" layoutInCell="1" allowOverlap="1" wp14:anchorId="513887B6" wp14:editId="1B2B0289">
                <wp:simplePos x="0" y="0"/>
                <wp:positionH relativeFrom="page">
                  <wp:posOffset>857250</wp:posOffset>
                </wp:positionH>
                <wp:positionV relativeFrom="paragraph">
                  <wp:posOffset>6350</wp:posOffset>
                </wp:positionV>
                <wp:extent cx="2314575" cy="857250"/>
                <wp:effectExtent l="0" t="0" r="28575" b="19050"/>
                <wp:wrapTight wrapText="bothSides">
                  <wp:wrapPolygon edited="0">
                    <wp:start x="0" y="0"/>
                    <wp:lineTo x="0" y="21600"/>
                    <wp:lineTo x="21689" y="21600"/>
                    <wp:lineTo x="21689" y="0"/>
                    <wp:lineTo x="0" y="0"/>
                  </wp:wrapPolygon>
                </wp:wrapTight>
                <wp:docPr id="3" name="Rectangle 3"/>
                <wp:cNvGraphicFramePr/>
                <a:graphic xmlns:a="http://schemas.openxmlformats.org/drawingml/2006/main">
                  <a:graphicData uri="http://schemas.microsoft.com/office/word/2010/wordprocessingShape">
                    <wps:wsp>
                      <wps:cNvSpPr/>
                      <wps:spPr>
                        <a:xfrm>
                          <a:off x="0" y="0"/>
                          <a:ext cx="2314575" cy="857250"/>
                        </a:xfrm>
                        <a:prstGeom prst="rect">
                          <a:avLst/>
                        </a:prstGeom>
                        <a:solidFill>
                          <a:srgbClr val="006D8B"/>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BF1D61" w14:textId="2EFFE2C2" w:rsidR="00813AE1" w:rsidRPr="00BC571F" w:rsidRDefault="00813AE1" w:rsidP="00016F51">
                            <w:pPr>
                              <w:jc w:val="center"/>
                              <w:rPr>
                                <w:i/>
                                <w:iCs/>
                              </w:rPr>
                            </w:pPr>
                            <w:r>
                              <w:rPr>
                                <w:b/>
                              </w:rPr>
                              <w:t xml:space="preserve">Our recommendation? </w:t>
                            </w:r>
                            <w:r>
                              <w:t>Activate your digital key with "</w:t>
                            </w:r>
                            <w:r>
                              <w:rPr>
                                <w:b/>
                              </w:rPr>
                              <w:t>security code sent by email</w:t>
                            </w:r>
                            <w:r w:rsidR="00016F51" w:rsidRPr="00016F51">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887B6" id="Rectangle 3" o:spid="_x0000_s1027" style="position:absolute;margin-left:67.5pt;margin-top:.5pt;width:182.25pt;height:67.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" fillcolor="#006d8b" strokecolor="#1f3763 [1604]" strokeweight="1pt">
                <v:textbox>
                  <w:txbxContent>
                    <w:p w14:paraId="71BF1D61" w14:textId="2EFFE2C2" w:rsidR="00813AE1" w:rsidRPr="00BC571F" w:rsidRDefault="00813AE1" w:rsidP="00016F51">
                      <w:pPr>
                        <w:jc w:val="center"/>
                        <w:rPr>
                          <w:i/>
                          <w:iCs/>
                        </w:rPr>
                      </w:pPr>
                      <w:r>
                        <w:rPr>
                          <w:b/>
                        </w:rPr>
                        <w:t xml:space="preserve">Our recommendation? </w:t>
                      </w:r>
                      <w:r>
                        <w:t>Activate your digital key with "</w:t>
                      </w:r>
                      <w:r>
                        <w:rPr>
                          <w:b/>
                        </w:rPr>
                        <w:t>security code sent by email</w:t>
                      </w:r>
                      <w:r w:rsidR="00016F51" w:rsidRPr="00016F51">
                        <w:t>"</w:t>
                      </w:r>
                    </w:p>
                  </w:txbxContent>
                </v:textbox>
                <w10:wrap type="tight" anchorx="page"/>
              </v:rect>
            </w:pict>
          </mc:Fallback>
        </mc:AlternateContent>
      </w:r>
      <w:r w:rsidRPr="00B3587B">
        <w:t xml:space="preserve">We recommend activating the </w:t>
      </w:r>
      <w:r w:rsidR="00761E27" w:rsidRPr="00B3587B">
        <w:rPr>
          <w:b/>
          <w:bCs/>
        </w:rPr>
        <w:t>"security code sent by email" digital key</w:t>
      </w:r>
      <w:r w:rsidRPr="00B3587B">
        <w:t xml:space="preserve"> </w:t>
      </w:r>
      <w:r w:rsidR="00B3587B" w:rsidRPr="00B3587B">
        <w:t xml:space="preserve">as </w:t>
      </w:r>
      <w:r w:rsidRPr="00B3587B">
        <w:t xml:space="preserve">this key is easy to use and secure. You will find all the information you need here to activate this digital key using the </w:t>
      </w:r>
      <w:commentRangeStart w:id="0"/>
      <w:r w:rsidR="005E5DAB" w:rsidRPr="00B3587B">
        <w:fldChar w:fldCharType="begin"/>
      </w:r>
      <w:r w:rsidR="004D61EF">
        <w:instrText>HYPERLINK "https://dtservices.bosa.be/sites/default/files/content/download/files/activation_of_a_digital_key_-_email_otp.pdf"</w:instrText>
      </w:r>
      <w:r w:rsidR="005E5DAB" w:rsidRPr="00B3587B">
        <w:fldChar w:fldCharType="separate"/>
      </w:r>
      <w:r w:rsidRPr="00B3587B">
        <w:rPr>
          <w:rStyle w:val="Lienhypertexte"/>
        </w:rPr>
        <w:t>following document</w:t>
      </w:r>
      <w:r w:rsidR="005E5DAB" w:rsidRPr="00B3587B">
        <w:fldChar w:fldCharType="end"/>
      </w:r>
      <w:commentRangeEnd w:id="0"/>
      <w:r w:rsidR="002352D9" w:rsidRPr="00B3587B">
        <w:rPr>
          <w:rStyle w:val="Marquedecommentaire"/>
        </w:rPr>
        <w:commentReference w:id="0"/>
      </w:r>
    </w:p>
    <w:p w14:paraId="58487126" w14:textId="12E7799E" w:rsidR="00E25261" w:rsidRPr="00B3587B" w:rsidRDefault="002352D9" w:rsidP="00761E27">
      <w:pPr>
        <w:rPr>
          <w:b/>
          <w:bCs/>
        </w:rPr>
      </w:pPr>
      <w:r w:rsidRPr="00B3587B">
        <w:rPr>
          <w:b/>
        </w:rPr>
        <w:t xml:space="preserve">After activating your digital key, it remains valid and reusable for life. </w:t>
      </w:r>
    </w:p>
    <w:p w14:paraId="2F4FF7A2" w14:textId="31A19235" w:rsidR="005F289F" w:rsidRPr="00B3587B" w:rsidRDefault="00D17CA1" w:rsidP="00761E27">
      <w:r w:rsidRPr="00B3587B">
        <w:t xml:space="preserve">To log in, enter your username and password and a unique security code. This code, received by email every time you log in, is only valid for 10 minutes. </w:t>
      </w:r>
    </w:p>
    <w:p w14:paraId="1E72D638" w14:textId="5925BBBE" w:rsidR="008F0C6C" w:rsidRPr="00B3587B" w:rsidRDefault="006F3501" w:rsidP="006F3501">
      <w:pPr>
        <w:ind w:left="360"/>
        <w:rPr>
          <w:u w:val="single"/>
        </w:rPr>
      </w:pPr>
      <w:r w:rsidRPr="00B3587B">
        <w:rPr>
          <w:u w:val="single"/>
        </w:rPr>
        <w:t xml:space="preserve">Modify the </w:t>
      </w:r>
      <w:r w:rsidR="0056439E">
        <w:rPr>
          <w:u w:val="single"/>
        </w:rPr>
        <w:t xml:space="preserve">way you receive your unique security </w:t>
      </w:r>
      <w:r w:rsidRPr="00B3587B">
        <w:rPr>
          <w:u w:val="single"/>
        </w:rPr>
        <w:t xml:space="preserve">code? </w:t>
      </w:r>
    </w:p>
    <w:p w14:paraId="2A42D95F" w14:textId="7C5E922F" w:rsidR="007608E7" w:rsidRPr="00B3587B" w:rsidRDefault="00E47745" w:rsidP="007608E7">
      <w:r w:rsidRPr="00B3587B">
        <w:lastRenderedPageBreak/>
        <w:t xml:space="preserve">It is always possible for you to change the </w:t>
      </w:r>
      <w:r w:rsidR="0056439E">
        <w:t xml:space="preserve">way you receive </w:t>
      </w:r>
      <w:r w:rsidRPr="00B3587B">
        <w:t xml:space="preserve">the unique </w:t>
      </w:r>
      <w:r w:rsidR="0056439E">
        <w:t>security</w:t>
      </w:r>
      <w:r w:rsidRPr="00B3587B">
        <w:t xml:space="preserve"> code. </w:t>
      </w:r>
      <w:r w:rsidRPr="00B3587B">
        <w:rPr>
          <w:b/>
        </w:rPr>
        <w:t xml:space="preserve">Go to the page </w:t>
      </w:r>
      <w:hyperlink r:id="rId15" w:history="1">
        <w:r w:rsidRPr="00B3587B">
          <w:rPr>
            <w:rStyle w:val="Lienhypertexte"/>
            <w:b/>
          </w:rPr>
          <w:t>My digital keys - CSAM.be</w:t>
        </w:r>
      </w:hyperlink>
      <w:r w:rsidRPr="00B3587B">
        <w:rPr>
          <w:b/>
        </w:rPr>
        <w:t xml:space="preserve"> to manage your digital keys. </w:t>
      </w:r>
    </w:p>
    <w:p w14:paraId="66238D2E" w14:textId="77777777" w:rsidR="007608E7" w:rsidRPr="00B3587B" w:rsidRDefault="007608E7" w:rsidP="007608E7">
      <w:pPr>
        <w:ind w:left="360"/>
        <w:rPr>
          <w:b/>
          <w:bCs/>
        </w:rPr>
      </w:pPr>
    </w:p>
    <w:p w14:paraId="34C1CDBC" w14:textId="5AA44F98" w:rsidR="000A5CE9" w:rsidRPr="00B3587B" w:rsidRDefault="000A5CE9">
      <w:r w:rsidRPr="00B3587B">
        <w:t>This information is provided to you by easy.brussels, the agency for administrative simplification in the Brussels-Capital Region in collaboration with the FPS BOSA and the European Commission.</w:t>
      </w:r>
    </w:p>
    <w:p w14:paraId="6C8E5459" w14:textId="29387706" w:rsidR="00C45C0A" w:rsidRPr="00B3587B" w:rsidRDefault="003A12F0">
      <w:r>
        <w:rPr>
          <w:noProof/>
        </w:rPr>
        <w:drawing>
          <wp:anchor distT="0" distB="0" distL="114300" distR="114300" simplePos="0" relativeHeight="251659268" behindDoc="1" locked="0" layoutInCell="1" allowOverlap="1" wp14:anchorId="40359B93" wp14:editId="376EAD68">
            <wp:simplePos x="0" y="0"/>
            <wp:positionH relativeFrom="margin">
              <wp:align>left</wp:align>
            </wp:positionH>
            <wp:positionV relativeFrom="paragraph">
              <wp:posOffset>199390</wp:posOffset>
            </wp:positionV>
            <wp:extent cx="3228975" cy="1688465"/>
            <wp:effectExtent l="0" t="0" r="0" b="0"/>
            <wp:wrapTight wrapText="bothSides">
              <wp:wrapPolygon edited="0">
                <wp:start x="0" y="0"/>
                <wp:lineTo x="0" y="18034"/>
                <wp:lineTo x="3441" y="19496"/>
                <wp:lineTo x="3441" y="19983"/>
                <wp:lineTo x="7646" y="20715"/>
                <wp:lineTo x="9940" y="20715"/>
                <wp:lineTo x="18223" y="19983"/>
                <wp:lineTo x="18096" y="19496"/>
                <wp:lineTo x="21409" y="18034"/>
                <wp:lineTo x="21409"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32821" cy="16911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587B">
        <w:rPr>
          <w:noProof/>
        </w:rPr>
        <w:drawing>
          <wp:anchor distT="0" distB="0" distL="114300" distR="114300" simplePos="0" relativeHeight="251658243" behindDoc="1" locked="0" layoutInCell="1" allowOverlap="1" wp14:anchorId="6ED37530" wp14:editId="73D9461F">
            <wp:simplePos x="0" y="0"/>
            <wp:positionH relativeFrom="column">
              <wp:posOffset>3615055</wp:posOffset>
            </wp:positionH>
            <wp:positionV relativeFrom="paragraph">
              <wp:posOffset>350520</wp:posOffset>
            </wp:positionV>
            <wp:extent cx="2430780" cy="817880"/>
            <wp:effectExtent l="0" t="0" r="0" b="0"/>
            <wp:wrapTight wrapText="bothSides">
              <wp:wrapPolygon edited="0">
                <wp:start x="1862" y="3522"/>
                <wp:lineTo x="1354" y="10062"/>
                <wp:lineTo x="1354" y="12578"/>
                <wp:lineTo x="2031" y="17609"/>
                <wp:lineTo x="5248" y="17609"/>
                <wp:lineTo x="16928" y="15596"/>
                <wp:lineTo x="16759" y="12578"/>
                <wp:lineTo x="20483" y="9056"/>
                <wp:lineTo x="19975" y="6540"/>
                <wp:lineTo x="4740" y="3522"/>
                <wp:lineTo x="1862" y="3522"/>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43078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0ACE8C" w14:textId="098ADC79" w:rsidR="003A12F0" w:rsidRDefault="003A12F0"/>
    <w:p w14:paraId="257012BA" w14:textId="39BBB264" w:rsidR="003A12F0" w:rsidRDefault="003A12F0">
      <w:r w:rsidRPr="00B3587B">
        <w:rPr>
          <w:noProof/>
        </w:rPr>
        <w:drawing>
          <wp:anchor distT="0" distB="0" distL="114300" distR="114300" simplePos="0" relativeHeight="251658244" behindDoc="1" locked="0" layoutInCell="1" allowOverlap="1" wp14:anchorId="57E63933" wp14:editId="08169181">
            <wp:simplePos x="0" y="0"/>
            <wp:positionH relativeFrom="margin">
              <wp:posOffset>3746500</wp:posOffset>
            </wp:positionH>
            <wp:positionV relativeFrom="paragraph">
              <wp:posOffset>678815</wp:posOffset>
            </wp:positionV>
            <wp:extent cx="1501140" cy="1449705"/>
            <wp:effectExtent l="0" t="0" r="3810" b="0"/>
            <wp:wrapTight wrapText="bothSides">
              <wp:wrapPolygon edited="0">
                <wp:start x="0" y="0"/>
                <wp:lineTo x="0" y="21288"/>
                <wp:lineTo x="21381" y="21288"/>
                <wp:lineTo x="21381"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501140" cy="1449705"/>
                    </a:xfrm>
                    <a:prstGeom prst="rect">
                      <a:avLst/>
                    </a:prstGeom>
                  </pic:spPr>
                </pic:pic>
              </a:graphicData>
            </a:graphic>
            <wp14:sizeRelH relativeFrom="page">
              <wp14:pctWidth>0</wp14:pctWidth>
            </wp14:sizeRelH>
            <wp14:sizeRelV relativeFrom="page">
              <wp14:pctHeight>0</wp14:pctHeight>
            </wp14:sizeRelV>
          </wp:anchor>
        </w:drawing>
      </w:r>
    </w:p>
    <w:p w14:paraId="1486463E" w14:textId="3497AC59" w:rsidR="003A12F0" w:rsidRDefault="003A12F0"/>
    <w:p w14:paraId="2FD3226C" w14:textId="1F40194C" w:rsidR="003A12F0" w:rsidRDefault="003A12F0"/>
    <w:p w14:paraId="0CC6791D" w14:textId="77777777" w:rsidR="003A12F0" w:rsidRDefault="003A12F0"/>
    <w:p w14:paraId="5149FE11" w14:textId="3B4375A7" w:rsidR="003A12F0" w:rsidRDefault="003A12F0">
      <w:r>
        <w:rPr>
          <w:noProof/>
        </w:rPr>
        <w:drawing>
          <wp:anchor distT="0" distB="0" distL="114300" distR="114300" simplePos="0" relativeHeight="251660292" behindDoc="1" locked="0" layoutInCell="1" allowOverlap="1" wp14:anchorId="26776640" wp14:editId="0B30ECF0">
            <wp:simplePos x="0" y="0"/>
            <wp:positionH relativeFrom="column">
              <wp:posOffset>195580</wp:posOffset>
            </wp:positionH>
            <wp:positionV relativeFrom="paragraph">
              <wp:posOffset>200025</wp:posOffset>
            </wp:positionV>
            <wp:extent cx="2162175" cy="666750"/>
            <wp:effectExtent l="0" t="0" r="9525" b="0"/>
            <wp:wrapTight wrapText="bothSides">
              <wp:wrapPolygon edited="0">
                <wp:start x="190" y="0"/>
                <wp:lineTo x="0" y="1851"/>
                <wp:lineTo x="0" y="20983"/>
                <wp:lineTo x="19221" y="20983"/>
                <wp:lineTo x="21505" y="18514"/>
                <wp:lineTo x="21505" y="11726"/>
                <wp:lineTo x="15415" y="9874"/>
                <wp:lineTo x="15986" y="5554"/>
                <wp:lineTo x="14083" y="4320"/>
                <wp:lineTo x="1903" y="0"/>
                <wp:lineTo x="19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621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BE8E2C" w14:textId="76E145E6" w:rsidR="000A5CE9" w:rsidRPr="00B3587B" w:rsidRDefault="000A5CE9"/>
    <w:sectPr w:rsidR="000A5CE9" w:rsidRPr="00B3587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E COCK Sarah" w:date="2022-02-18T12:06:00Z" w:initials="DCS">
    <w:p w14:paraId="54586355" w14:textId="5C77DA2B" w:rsidR="002352D9" w:rsidRPr="00684A9C" w:rsidRDefault="002352D9">
      <w:pPr>
        <w:pStyle w:val="Commentaire"/>
        <w:rPr>
          <w:lang w:val="fr-BE"/>
        </w:rPr>
      </w:pPr>
      <w:r>
        <w:rPr>
          <w:rStyle w:val="Marquedecommentaire"/>
        </w:rPr>
        <w:annotationRef/>
      </w:r>
      <w:hyperlink r:id="rId1" w:history="1">
        <w:r w:rsidR="004D61EF" w:rsidRPr="00471FD7">
          <w:rPr>
            <w:rStyle w:val="Lienhypertexte"/>
          </w:rPr>
          <w:t>https://dtservices.bosa.be/sites/default/files/content/download/files/activation_of_a_digital_key_-_email_otp.pdf</w:t>
        </w:r>
      </w:hyperlink>
      <w:r w:rsidRPr="00684A9C">
        <w:rPr>
          <w:lang w:val="fr-BE"/>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5863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A0A46" w16cex:dateUtc="2022-02-18T1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586355" w16cid:durableId="25BA0A4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57937"/>
    <w:multiLevelType w:val="hybridMultilevel"/>
    <w:tmpl w:val="B88A3564"/>
    <w:lvl w:ilvl="0" w:tplc="D234B98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10A3302"/>
    <w:multiLevelType w:val="hybridMultilevel"/>
    <w:tmpl w:val="4518F740"/>
    <w:lvl w:ilvl="0" w:tplc="66B82AC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5AB4957"/>
    <w:multiLevelType w:val="hybridMultilevel"/>
    <w:tmpl w:val="96D04AD8"/>
    <w:lvl w:ilvl="0" w:tplc="4BF4634A">
      <w:start w:val="1"/>
      <w:numFmt w:val="decimal"/>
      <w:lvlText w:val="%1."/>
      <w:lvlJc w:val="left"/>
      <w:pPr>
        <w:ind w:left="720" w:hanging="360"/>
      </w:pPr>
      <w:rPr>
        <w:rFonts w:hint="default"/>
        <w:b/>
        <w:bCs/>
        <w:color w:val="006D8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1CF1E45"/>
    <w:multiLevelType w:val="hybridMultilevel"/>
    <w:tmpl w:val="FE4E8F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BEC52AC"/>
    <w:multiLevelType w:val="hybridMultilevel"/>
    <w:tmpl w:val="A69089B0"/>
    <w:lvl w:ilvl="0" w:tplc="43A8ED4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 COCK Sarah">
    <w15:presenceInfo w15:providerId="AD" w15:userId="S::sdecock@sprb.brussels::9db73b2c-2170-4230-83c3-ea38257fbb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A13"/>
    <w:rsid w:val="0001025E"/>
    <w:rsid w:val="00013807"/>
    <w:rsid w:val="00016F51"/>
    <w:rsid w:val="000A5CE9"/>
    <w:rsid w:val="000F60B1"/>
    <w:rsid w:val="00136F20"/>
    <w:rsid w:val="00153BA4"/>
    <w:rsid w:val="00176D27"/>
    <w:rsid w:val="001937B9"/>
    <w:rsid w:val="001B43FA"/>
    <w:rsid w:val="001D2FF7"/>
    <w:rsid w:val="001E1D59"/>
    <w:rsid w:val="00200B9C"/>
    <w:rsid w:val="002352D9"/>
    <w:rsid w:val="002A4D4F"/>
    <w:rsid w:val="002C2A13"/>
    <w:rsid w:val="003340FC"/>
    <w:rsid w:val="0034382E"/>
    <w:rsid w:val="00343EC3"/>
    <w:rsid w:val="0034548A"/>
    <w:rsid w:val="003A12F0"/>
    <w:rsid w:val="003A1AF0"/>
    <w:rsid w:val="003B3E4A"/>
    <w:rsid w:val="00422C0B"/>
    <w:rsid w:val="004669D8"/>
    <w:rsid w:val="004B0427"/>
    <w:rsid w:val="004D61EF"/>
    <w:rsid w:val="00507FEC"/>
    <w:rsid w:val="0053330B"/>
    <w:rsid w:val="0056439E"/>
    <w:rsid w:val="00586B07"/>
    <w:rsid w:val="005C1697"/>
    <w:rsid w:val="005E3CB3"/>
    <w:rsid w:val="005E5DAB"/>
    <w:rsid w:val="005F289F"/>
    <w:rsid w:val="00630FCA"/>
    <w:rsid w:val="00662378"/>
    <w:rsid w:val="00684A9C"/>
    <w:rsid w:val="006A411E"/>
    <w:rsid w:val="006F3501"/>
    <w:rsid w:val="006F398D"/>
    <w:rsid w:val="00705899"/>
    <w:rsid w:val="00722141"/>
    <w:rsid w:val="00753982"/>
    <w:rsid w:val="0075401B"/>
    <w:rsid w:val="007608E7"/>
    <w:rsid w:val="00761E27"/>
    <w:rsid w:val="00774A99"/>
    <w:rsid w:val="007D5342"/>
    <w:rsid w:val="008014E7"/>
    <w:rsid w:val="00813AE1"/>
    <w:rsid w:val="00851FAA"/>
    <w:rsid w:val="00861B48"/>
    <w:rsid w:val="008F0C6C"/>
    <w:rsid w:val="00925163"/>
    <w:rsid w:val="00954FB2"/>
    <w:rsid w:val="00963DC8"/>
    <w:rsid w:val="009B760F"/>
    <w:rsid w:val="009D311B"/>
    <w:rsid w:val="00A037CE"/>
    <w:rsid w:val="00A03E77"/>
    <w:rsid w:val="00A13B51"/>
    <w:rsid w:val="00A155EE"/>
    <w:rsid w:val="00A2771C"/>
    <w:rsid w:val="00A31B0B"/>
    <w:rsid w:val="00AC34E5"/>
    <w:rsid w:val="00AE1C6D"/>
    <w:rsid w:val="00AE4F39"/>
    <w:rsid w:val="00B3587B"/>
    <w:rsid w:val="00B73ABE"/>
    <w:rsid w:val="00BB4D80"/>
    <w:rsid w:val="00BC571F"/>
    <w:rsid w:val="00C10A86"/>
    <w:rsid w:val="00C45C0A"/>
    <w:rsid w:val="00CA0336"/>
    <w:rsid w:val="00CB747A"/>
    <w:rsid w:val="00D04038"/>
    <w:rsid w:val="00D12483"/>
    <w:rsid w:val="00D17CA1"/>
    <w:rsid w:val="00DF39AB"/>
    <w:rsid w:val="00E23F61"/>
    <w:rsid w:val="00E25261"/>
    <w:rsid w:val="00E47745"/>
    <w:rsid w:val="00ED39EC"/>
    <w:rsid w:val="00F4638F"/>
    <w:rsid w:val="00F75A56"/>
    <w:rsid w:val="00F97F8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7B9BB"/>
  <w15:chartTrackingRefBased/>
  <w15:docId w15:val="{2BAE82FE-89B2-4BDF-8472-440EE4AE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2A13"/>
    <w:pPr>
      <w:ind w:left="720"/>
      <w:contextualSpacing/>
    </w:pPr>
  </w:style>
  <w:style w:type="table" w:styleId="Grilledutableau">
    <w:name w:val="Table Grid"/>
    <w:basedOn w:val="TableauNormal"/>
    <w:uiPriority w:val="39"/>
    <w:rsid w:val="00F75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F39AB"/>
    <w:rPr>
      <w:color w:val="0000FF"/>
      <w:u w:val="single"/>
    </w:rPr>
  </w:style>
  <w:style w:type="character" w:styleId="Mentionnonrsolue">
    <w:name w:val="Unresolved Mention"/>
    <w:basedOn w:val="Policepardfaut"/>
    <w:uiPriority w:val="99"/>
    <w:semiHidden/>
    <w:unhideWhenUsed/>
    <w:rsid w:val="005E5DAB"/>
    <w:rPr>
      <w:color w:val="605E5C"/>
      <w:shd w:val="clear" w:color="auto" w:fill="E1DFDD"/>
    </w:rPr>
  </w:style>
  <w:style w:type="character" w:styleId="Marquedecommentaire">
    <w:name w:val="annotation reference"/>
    <w:basedOn w:val="Policepardfaut"/>
    <w:uiPriority w:val="99"/>
    <w:semiHidden/>
    <w:unhideWhenUsed/>
    <w:rsid w:val="002352D9"/>
    <w:rPr>
      <w:sz w:val="16"/>
      <w:szCs w:val="16"/>
    </w:rPr>
  </w:style>
  <w:style w:type="paragraph" w:styleId="Commentaire">
    <w:name w:val="annotation text"/>
    <w:basedOn w:val="Normal"/>
    <w:link w:val="CommentaireCar"/>
    <w:uiPriority w:val="99"/>
    <w:semiHidden/>
    <w:unhideWhenUsed/>
    <w:rsid w:val="002352D9"/>
    <w:pPr>
      <w:spacing w:line="240" w:lineRule="auto"/>
    </w:pPr>
    <w:rPr>
      <w:sz w:val="20"/>
      <w:szCs w:val="20"/>
    </w:rPr>
  </w:style>
  <w:style w:type="character" w:customStyle="1" w:styleId="CommentaireCar">
    <w:name w:val="Commentaire Car"/>
    <w:basedOn w:val="Policepardfaut"/>
    <w:link w:val="Commentaire"/>
    <w:uiPriority w:val="99"/>
    <w:semiHidden/>
    <w:rsid w:val="002352D9"/>
    <w:rPr>
      <w:sz w:val="20"/>
      <w:szCs w:val="20"/>
    </w:rPr>
  </w:style>
  <w:style w:type="paragraph" w:styleId="Objetducommentaire">
    <w:name w:val="annotation subject"/>
    <w:basedOn w:val="Commentaire"/>
    <w:next w:val="Commentaire"/>
    <w:link w:val="ObjetducommentaireCar"/>
    <w:uiPriority w:val="99"/>
    <w:semiHidden/>
    <w:unhideWhenUsed/>
    <w:rsid w:val="002352D9"/>
    <w:rPr>
      <w:b/>
      <w:bCs/>
    </w:rPr>
  </w:style>
  <w:style w:type="character" w:customStyle="1" w:styleId="ObjetducommentaireCar">
    <w:name w:val="Objet du commentaire Car"/>
    <w:basedOn w:val="CommentaireCar"/>
    <w:link w:val="Objetducommentaire"/>
    <w:uiPriority w:val="99"/>
    <w:semiHidden/>
    <w:rsid w:val="002352D9"/>
    <w:rPr>
      <w:b/>
      <w:bCs/>
      <w:sz w:val="20"/>
      <w:szCs w:val="20"/>
    </w:rPr>
  </w:style>
  <w:style w:type="paragraph" w:styleId="Rvision">
    <w:name w:val="Revision"/>
    <w:hidden/>
    <w:uiPriority w:val="99"/>
    <w:semiHidden/>
    <w:rsid w:val="00AC34E5"/>
    <w:pPr>
      <w:spacing w:after="0" w:line="240" w:lineRule="auto"/>
    </w:pPr>
  </w:style>
  <w:style w:type="character" w:styleId="Lienhypertextesuivivisit">
    <w:name w:val="FollowedHyperlink"/>
    <w:basedOn w:val="Policepardfaut"/>
    <w:uiPriority w:val="99"/>
    <w:semiHidden/>
    <w:unhideWhenUsed/>
    <w:rsid w:val="00AC34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07458">
      <w:bodyDiv w:val="1"/>
      <w:marLeft w:val="0"/>
      <w:marRight w:val="0"/>
      <w:marTop w:val="0"/>
      <w:marBottom w:val="0"/>
      <w:divBdr>
        <w:top w:val="none" w:sz="0" w:space="0" w:color="auto"/>
        <w:left w:val="none" w:sz="0" w:space="0" w:color="auto"/>
        <w:bottom w:val="none" w:sz="0" w:space="0" w:color="auto"/>
        <w:right w:val="none" w:sz="0" w:space="0" w:color="auto"/>
      </w:divBdr>
    </w:div>
    <w:div w:id="103476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dtservices.bosa.be/sites/default/files/content/download/files/activation_of_a_digital_key_-_email_otp.pdf"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image" Target="media/image4.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https://www.csam.be/fr/profil-egov.html" TargetMode="External"/><Relationship Id="rId10" Type="http://schemas.openxmlformats.org/officeDocument/2006/relationships/hyperlink" Target="https://dt.bosa.be/fr/identification_authentification_autorisation/demande_et_activation_de_cles_numeriques" TargetMode="External"/><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hyperlink" Target="https://dt.bosa.be/fr/identification_authentification_autorisation/demande_et_activation_de_cles_numerique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cb0234-c0b0-4c53-84af-973ef88e2a02" xsi:nil="true"/>
    <lcf76f155ced4ddcb4097134ff3c332f xmlns="f381b201-0269-463d-a4cb-e1109ddfa1b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04E8D12E274E49B3FDB1FE2088813B" ma:contentTypeVersion="16" ma:contentTypeDescription="Crée un document." ma:contentTypeScope="" ma:versionID="34f4f84dd52ba8533c5370b2509b2dee">
  <xsd:schema xmlns:xsd="http://www.w3.org/2001/XMLSchema" xmlns:xs="http://www.w3.org/2001/XMLSchema" xmlns:p="http://schemas.microsoft.com/office/2006/metadata/properties" xmlns:ns2="f381b201-0269-463d-a4cb-e1109ddfa1b5" xmlns:ns3="c5d9ae70-a341-49c0-b365-56e4f69dbdd2" xmlns:ns4="12cb0234-c0b0-4c53-84af-973ef88e2a02" targetNamespace="http://schemas.microsoft.com/office/2006/metadata/properties" ma:root="true" ma:fieldsID="e62674a1dea185b7811cce2b9c120cd5" ns2:_="" ns3:_="" ns4:_="">
    <xsd:import namespace="f381b201-0269-463d-a4cb-e1109ddfa1b5"/>
    <xsd:import namespace="c5d9ae70-a341-49c0-b365-56e4f69dbdd2"/>
    <xsd:import namespace="12cb0234-c0b0-4c53-84af-973ef88e2a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1b201-0269-463d-a4cb-e1109ddfa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7b2d657-d973-4862-aa1b-1284b69771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d9ae70-a341-49c0-b365-56e4f69dbdd2"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cb0234-c0b0-4c53-84af-973ef88e2a0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0f5a506-1cb2-4dd0-8adc-98cf14a8f893}" ma:internalName="TaxCatchAll" ma:showField="CatchAllData" ma:web="c5d9ae70-a341-49c0-b365-56e4f69dbd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C62BB-CF52-4EEF-8B2A-910F015EA4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A8F422-DDA3-4E90-91DD-9F1616F91A25}"/>
</file>

<file path=customXml/itemProps3.xml><?xml version="1.0" encoding="utf-8"?>
<ds:datastoreItem xmlns:ds="http://schemas.openxmlformats.org/officeDocument/2006/customXml" ds:itemID="{75899349-FD50-461C-974C-4A3F1C14D3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687</Words>
  <Characters>3783</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COCK Sarah</dc:creator>
  <cp:keywords/>
  <dc:description/>
  <cp:lastModifiedBy>DE COCK Sarah</cp:lastModifiedBy>
  <cp:revision>4</cp:revision>
  <dcterms:created xsi:type="dcterms:W3CDTF">2022-02-23T09:09:00Z</dcterms:created>
  <dcterms:modified xsi:type="dcterms:W3CDTF">2022-02-23T09:41:00Z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0x0101000704E8D12E274E49B3FDB1FE2088813B</vt:lpwstr>
  </property>
</Properties>
</file>